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3C9E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>Проанализировав нормативные правовые акты, регулирующие предоставление отчетности НКО, касающейся осуществления ими своей уставной деятельности, в том числе по расходованию денежных средств, становиться понятным, что данная отчетность предусмотрена для обеспечения прозрачности деятельности НКО. При этом статистика показывает, что обязательную отчетность предоставляют около 60% НКО, данная цифра варьируется в зависимости от регионов РФ.</w:t>
      </w:r>
    </w:p>
    <w:p w14:paraId="14D2557D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В случае предоставления отчетности в Главное управление Минюста России по Свердловской области необходимо в первую очередь определить организационно-правовую форму, в зависимости от неё предоставляется та или иная форма отчетности. </w:t>
      </w:r>
    </w:p>
    <w:p w14:paraId="642658F3" w14:textId="77777777" w:rsidR="00746394" w:rsidRPr="009932DF" w:rsidRDefault="00746394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</w:p>
    <w:p w14:paraId="2E2F597D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>В зависимости от организационно-правовой формы организации отчетность предоставляется по формам, утвержденным для:</w:t>
      </w:r>
    </w:p>
    <w:p w14:paraId="6988E9DF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>1) общественных организаций;</w:t>
      </w:r>
    </w:p>
    <w:p w14:paraId="44810B92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>2) религиозных организаций;</w:t>
      </w:r>
    </w:p>
    <w:p w14:paraId="25A5A7AC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>3) профессиональных союзов;</w:t>
      </w:r>
    </w:p>
    <w:p w14:paraId="5F1E3DD6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>4) политических партий;</w:t>
      </w:r>
    </w:p>
    <w:p w14:paraId="2637181B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5) остальных некоммерческих организаций, к которым относятся фонды, автономные некоммерческие организации, учреждения, ассоциации и союзы, казачьи общества, и ранее зарегистрированные некоммерческие партнерства. </w:t>
      </w:r>
    </w:p>
    <w:p w14:paraId="2AA483B9" w14:textId="77777777" w:rsidR="00746394" w:rsidRPr="009932DF" w:rsidRDefault="00746394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</w:p>
    <w:p w14:paraId="045E27BA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>Отчетность общественных, религиозных и иных некоммерческих организаций предоставляется в Главное управление Министерства юстиции по Свердловской области в срок до 15 апреля года, следующего за отчетным.</w:t>
      </w:r>
    </w:p>
    <w:p w14:paraId="2B26C40B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Отчетность профессиональных союзов представляется до 31 декабря отчетного года. </w:t>
      </w:r>
    </w:p>
    <w:p w14:paraId="093B99B0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Некоммерческие организации, имеющие статус благотворительных, предоставляют отчетность, предусмотренную ст. 19 Федерального закона от 11.08.1995 № 135-ФЗ                       </w:t>
      </w:r>
      <w:proofErr w:type="gramStart"/>
      <w:r w:rsidRPr="009932DF">
        <w:rPr>
          <w:rFonts w:asciiTheme="minorHAnsi" w:hAnsiTheme="minorHAnsi" w:cstheme="minorHAnsi"/>
          <w:szCs w:val="28"/>
        </w:rPr>
        <w:t xml:space="preserve">   «</w:t>
      </w:r>
      <w:proofErr w:type="gramEnd"/>
      <w:r w:rsidRPr="009932DF">
        <w:rPr>
          <w:rFonts w:asciiTheme="minorHAnsi" w:hAnsiTheme="minorHAnsi" w:cstheme="minorHAnsi"/>
          <w:szCs w:val="28"/>
        </w:rPr>
        <w:t>О благотворительной деятельности и благотворительных организациях», до 31 марта года, следующего за отчетным.</w:t>
      </w:r>
    </w:p>
    <w:p w14:paraId="4E83B78C" w14:textId="77777777" w:rsidR="00746394" w:rsidRPr="009932DF" w:rsidRDefault="00746394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bookmarkStart w:id="0" w:name="OLE_LINK1"/>
    </w:p>
    <w:p w14:paraId="2E25620F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b/>
          <w:szCs w:val="28"/>
          <w:u w:val="single"/>
        </w:rPr>
      </w:pPr>
      <w:r w:rsidRPr="009932DF">
        <w:rPr>
          <w:rFonts w:asciiTheme="minorHAnsi" w:hAnsiTheme="minorHAnsi" w:cstheme="minorHAnsi"/>
          <w:b/>
          <w:szCs w:val="28"/>
          <w:u w:val="single"/>
        </w:rPr>
        <w:t>Отчетность общественных организаций:</w:t>
      </w:r>
    </w:p>
    <w:p w14:paraId="6B2F9803" w14:textId="77777777" w:rsidR="00746394" w:rsidRPr="009932DF" w:rsidRDefault="00746394" w:rsidP="009932DF">
      <w:pPr>
        <w:spacing w:line="276" w:lineRule="auto"/>
        <w:ind w:firstLine="709"/>
        <w:jc w:val="both"/>
        <w:rPr>
          <w:rFonts w:asciiTheme="minorHAnsi" w:hAnsiTheme="minorHAnsi" w:cstheme="minorHAnsi"/>
          <w:b/>
          <w:szCs w:val="28"/>
          <w:u w:val="single"/>
        </w:rPr>
      </w:pPr>
    </w:p>
    <w:p w14:paraId="1BE79EA2" w14:textId="77777777" w:rsidR="00746394" w:rsidRPr="009932DF" w:rsidRDefault="00000000" w:rsidP="009932DF">
      <w:pPr>
        <w:tabs>
          <w:tab w:val="left" w:pos="4860"/>
        </w:tabs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В соответствии с требованиями статьи 29 Федерального закона от 19.05.1995                     № 82-ФЗ «Об общественных объединениях» </w:t>
      </w:r>
      <w:r w:rsidRPr="009932DF">
        <w:rPr>
          <w:rFonts w:asciiTheme="minorHAnsi" w:hAnsiTheme="minorHAnsi" w:cstheme="minorHAnsi"/>
          <w:iCs/>
          <w:szCs w:val="28"/>
        </w:rPr>
        <w:t>общественные организации</w:t>
      </w:r>
      <w:r w:rsidRPr="009932DF">
        <w:rPr>
          <w:rFonts w:asciiTheme="minorHAnsi" w:hAnsiTheme="minorHAnsi" w:cstheme="minorHAnsi"/>
          <w:szCs w:val="28"/>
        </w:rPr>
        <w:t xml:space="preserve"> </w:t>
      </w:r>
      <w:r w:rsidRPr="009932DF">
        <w:rPr>
          <w:rFonts w:asciiTheme="minorHAnsi" w:hAnsiTheme="minorHAnsi" w:cstheme="minorHAnsi"/>
          <w:bCs/>
          <w:szCs w:val="28"/>
        </w:rPr>
        <w:t>обязаны</w:t>
      </w:r>
      <w:r w:rsidRPr="009932DF">
        <w:rPr>
          <w:rFonts w:asciiTheme="minorHAnsi" w:hAnsiTheme="minorHAnsi" w:cstheme="minorHAnsi"/>
          <w:szCs w:val="28"/>
        </w:rPr>
        <w:t xml:space="preserve"> ежегодно представлять в Главное управление по следующим формам:</w:t>
      </w:r>
    </w:p>
    <w:p w14:paraId="1FBD63ED" w14:textId="77777777" w:rsidR="00746394" w:rsidRPr="009932DF" w:rsidRDefault="00000000" w:rsidP="009932DF">
      <w:pPr>
        <w:spacing w:line="276" w:lineRule="auto"/>
        <w:ind w:firstLine="720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lastRenderedPageBreak/>
        <w:t xml:space="preserve">1) приказом Минюста России от 30.09.2021 № 185 «О формах и сроках представления в Министерство юстиции Российской Федерации отчетности некоммерческих организаций» утверждена новая форма Отчета об объеме денежных средств и иного имущества, полученных общественным объединением 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лиц, и (или) от граждан Российской Федерации или российских юридических лиц, получающих денежные средства и (или) иное имущество от указанных источников, либо действующих в качестве </w:t>
      </w:r>
    </w:p>
    <w:p w14:paraId="3FAF41FB" w14:textId="77777777" w:rsidR="00746394" w:rsidRPr="009932DF" w:rsidRDefault="00000000" w:rsidP="009932DF">
      <w:pPr>
        <w:spacing w:line="276" w:lineRule="auto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посредников при получении таких денежных средств и (или) иного имущества, и (или) от российских юридических лиц, бенефициарными владельцами которых в значении, определенном пунктом 8 статьи 6.1 Федерального закона от 07.08.2001№ 115-ФЗ "О противодействии легализации (отмыванию) доходов, полученных преступным путем, и финансированию терроризма", являются иностранные граждане или лица без гражданства, о целях расходования этих денежных средств и использования иного имущества и об их фактическом расходовании и использовании </w:t>
      </w:r>
      <w:r w:rsidRPr="009932DF">
        <w:rPr>
          <w:rFonts w:asciiTheme="minorHAnsi" w:eastAsia="Calibri" w:hAnsiTheme="minorHAnsi" w:cstheme="minorHAnsi"/>
          <w:szCs w:val="28"/>
          <w:lang w:eastAsia="en-US"/>
        </w:rPr>
        <w:t xml:space="preserve">(форма № ОН 0003) </w:t>
      </w:r>
      <w:r w:rsidRPr="009932DF">
        <w:rPr>
          <w:rFonts w:asciiTheme="minorHAnsi" w:hAnsiTheme="minorHAnsi" w:cstheme="minorHAnsi"/>
          <w:bCs/>
          <w:szCs w:val="28"/>
        </w:rPr>
        <w:t>в срок до</w:t>
      </w:r>
      <w:r w:rsidRPr="009932DF">
        <w:rPr>
          <w:rFonts w:asciiTheme="minorHAnsi" w:hAnsiTheme="minorHAnsi" w:cstheme="minorHAnsi"/>
          <w:szCs w:val="28"/>
        </w:rPr>
        <w:t xml:space="preserve"> </w:t>
      </w:r>
      <w:r w:rsidRPr="009932DF">
        <w:rPr>
          <w:rFonts w:asciiTheme="minorHAnsi" w:hAnsiTheme="minorHAnsi" w:cstheme="minorHAnsi"/>
          <w:bCs/>
          <w:szCs w:val="28"/>
        </w:rPr>
        <w:t xml:space="preserve">15 апреля года, следующего за отчетным. Отчетность по новым формам </w:t>
      </w:r>
      <w:r w:rsidRPr="009932DF">
        <w:rPr>
          <w:rFonts w:asciiTheme="minorHAnsi" w:hAnsiTheme="minorHAnsi" w:cstheme="minorHAnsi"/>
          <w:szCs w:val="28"/>
        </w:rPr>
        <w:t>представляется некоммерческими организациями с 01.03.2022</w:t>
      </w:r>
      <w:r w:rsidRPr="009932DF">
        <w:rPr>
          <w:rFonts w:asciiTheme="minorHAnsi" w:hAnsiTheme="minorHAnsi" w:cstheme="minorHAnsi"/>
          <w:bCs/>
          <w:szCs w:val="28"/>
        </w:rPr>
        <w:t>;</w:t>
      </w:r>
    </w:p>
    <w:p w14:paraId="41830D94" w14:textId="77777777" w:rsidR="00746394" w:rsidRPr="009932DF" w:rsidRDefault="00000000" w:rsidP="009932DF">
      <w:pPr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Theme="minorHAnsi" w:hAnsiTheme="minorHAnsi" w:cstheme="minorHAnsi"/>
          <w:bCs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2) уведомление о продолжении деятельности, с указанием: 1) действительного места нахождения постоянно действующего руководящего органа, 2) названия постоянно действующего руководящего органа, 3) данных о руководителях общественной организации в объеме сведений, включаемых в ЕГРЮЛ (паспортные данные и ИНН если есть) </w:t>
      </w:r>
      <w:r w:rsidRPr="009932DF">
        <w:rPr>
          <w:rFonts w:asciiTheme="minorHAnsi" w:hAnsiTheme="minorHAnsi" w:cstheme="minorHAnsi"/>
          <w:bCs/>
          <w:szCs w:val="28"/>
        </w:rPr>
        <w:t xml:space="preserve">в срок до 15 апреля года, следующего за отчетным. </w:t>
      </w:r>
    </w:p>
    <w:p w14:paraId="5BACC6F9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szCs w:val="28"/>
        </w:rPr>
      </w:pPr>
      <w:r w:rsidRPr="009932DF">
        <w:rPr>
          <w:rFonts w:asciiTheme="minorHAnsi" w:hAnsiTheme="minorHAnsi" w:cstheme="minorHAnsi"/>
          <w:b/>
          <w:bCs/>
          <w:szCs w:val="28"/>
        </w:rPr>
        <w:t>Обратить внимание на адрес и лицо, действующее без доверенности, указывается данные на текущую дату. Если произошли изменения, то вносить, иначе предупреждение, протокол, меры реагирования.</w:t>
      </w:r>
    </w:p>
    <w:p w14:paraId="0E5A20FE" w14:textId="77777777" w:rsidR="00746394" w:rsidRPr="009932DF" w:rsidRDefault="00746394" w:rsidP="009932DF">
      <w:pPr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Theme="minorHAnsi" w:hAnsiTheme="minorHAnsi" w:cstheme="minorHAnsi"/>
          <w:bCs/>
          <w:szCs w:val="28"/>
        </w:rPr>
      </w:pPr>
    </w:p>
    <w:p w14:paraId="32B05E48" w14:textId="77777777" w:rsidR="00746394" w:rsidRPr="009932DF" w:rsidRDefault="00000000" w:rsidP="009932DF">
      <w:pPr>
        <w:spacing w:line="276" w:lineRule="auto"/>
        <w:ind w:firstLine="540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Кроме того, в соответствии </w:t>
      </w:r>
      <w:proofErr w:type="spellStart"/>
      <w:r w:rsidRPr="009932DF">
        <w:rPr>
          <w:rFonts w:asciiTheme="minorHAnsi" w:hAnsiTheme="minorHAnsi" w:cstheme="minorHAnsi"/>
          <w:szCs w:val="28"/>
        </w:rPr>
        <w:t>абз</w:t>
      </w:r>
      <w:proofErr w:type="spellEnd"/>
      <w:r w:rsidRPr="009932DF">
        <w:rPr>
          <w:rFonts w:asciiTheme="minorHAnsi" w:hAnsiTheme="minorHAnsi" w:cstheme="minorHAnsi"/>
          <w:szCs w:val="28"/>
        </w:rPr>
        <w:t xml:space="preserve">. 3 ч. 1 ст. 29 Федерального закона от 19.05.1995                         № 82-ФЗ «Об общественных объединениях» </w:t>
      </w:r>
      <w:r w:rsidRPr="009932DF">
        <w:rPr>
          <w:rFonts w:asciiTheme="minorHAnsi" w:hAnsiTheme="minorHAnsi" w:cstheme="minorHAnsi"/>
          <w:iCs/>
          <w:szCs w:val="28"/>
        </w:rPr>
        <w:t>все общественные организации</w:t>
      </w:r>
      <w:r w:rsidRPr="009932DF">
        <w:rPr>
          <w:rFonts w:asciiTheme="minorHAnsi" w:hAnsiTheme="minorHAnsi" w:cstheme="minorHAnsi"/>
          <w:szCs w:val="28"/>
        </w:rPr>
        <w:t xml:space="preserve"> обязаны ежегодно публиковать отчет об использовании своего имущества (в свободной форме) или обеспечивать доступность ознакомления с указанным отчетом (это могут быть публикации в газете, на официальном интернет-сайте Организации, размещены на стенде Организации)</w:t>
      </w:r>
    </w:p>
    <w:p w14:paraId="331DB7DD" w14:textId="77777777" w:rsidR="00746394" w:rsidRPr="009932DF" w:rsidRDefault="00746394" w:rsidP="009932DF">
      <w:pPr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16236C9C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b/>
          <w:szCs w:val="28"/>
          <w:u w:val="single"/>
        </w:rPr>
      </w:pPr>
      <w:r w:rsidRPr="009932DF">
        <w:rPr>
          <w:rFonts w:asciiTheme="minorHAnsi" w:hAnsiTheme="minorHAnsi" w:cstheme="minorHAnsi"/>
          <w:b/>
          <w:szCs w:val="28"/>
          <w:u w:val="single"/>
        </w:rPr>
        <w:t>Отчетность религиозных организаций:</w:t>
      </w:r>
    </w:p>
    <w:p w14:paraId="680A4F8C" w14:textId="77777777" w:rsidR="00746394" w:rsidRPr="009932DF" w:rsidRDefault="00746394" w:rsidP="009932DF">
      <w:pPr>
        <w:spacing w:line="276" w:lineRule="auto"/>
        <w:ind w:firstLine="709"/>
        <w:jc w:val="both"/>
        <w:rPr>
          <w:rFonts w:asciiTheme="minorHAnsi" w:hAnsiTheme="minorHAnsi" w:cstheme="minorHAnsi"/>
          <w:b/>
          <w:szCs w:val="28"/>
          <w:u w:val="single"/>
        </w:rPr>
      </w:pPr>
    </w:p>
    <w:p w14:paraId="6E9A9482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bCs/>
          <w:iCs/>
          <w:szCs w:val="28"/>
        </w:rPr>
      </w:pPr>
      <w:r w:rsidRPr="009932DF">
        <w:rPr>
          <w:rFonts w:asciiTheme="minorHAnsi" w:hAnsiTheme="minorHAnsi" w:cstheme="minorHAnsi"/>
          <w:szCs w:val="28"/>
        </w:rPr>
        <w:lastRenderedPageBreak/>
        <w:t>Религиозные организации предоставляют отчетность в Главное управление только в случае получения иностранного финансирования в отчетном периоде</w:t>
      </w:r>
      <w:r w:rsidRPr="009932DF">
        <w:rPr>
          <w:rFonts w:asciiTheme="minorHAnsi" w:hAnsiTheme="minorHAnsi" w:cstheme="minorHAnsi"/>
          <w:bCs/>
          <w:iCs/>
          <w:szCs w:val="28"/>
        </w:rPr>
        <w:t xml:space="preserve"> (ст. 25.1 Федерального закона от 26 сентября 1997 г. N 125-ФЗ «О свободе совести и о религиозных объединениях»).</w:t>
      </w:r>
    </w:p>
    <w:p w14:paraId="3B403996" w14:textId="77777777" w:rsidR="00746394" w:rsidRPr="009932DF" w:rsidRDefault="00000000" w:rsidP="009932DF">
      <w:pPr>
        <w:tabs>
          <w:tab w:val="left" w:pos="4860"/>
        </w:tabs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>Религиозные организации, получившие в течение одного года денежные средства и иное имущество от международных и иностранных организаций, иностранных граждан, лиц без гражданства, обязаны представлять в федеральный орган государственной регистрации или его территориальный орган отчет о своей деятельности, персональном составе руководящих органов, целях расходования денежных средств и использования иного имущества, в том числе полученных от международных и иностранных организаций, иностранных граждан, лиц без гражданства, об их фактическом расходовании (использовании) по форме № ОР0001 (утверждена п</w:t>
      </w:r>
      <w:r w:rsidRPr="009932DF">
        <w:rPr>
          <w:rFonts w:asciiTheme="minorHAnsi" w:hAnsiTheme="minorHAnsi" w:cstheme="minorHAnsi"/>
          <w:bCs/>
          <w:iCs/>
          <w:szCs w:val="28"/>
        </w:rPr>
        <w:t>риказом Минюста России от 16.08.2018 № 170 «Об утверждении форм отчетности некоммерческих организаций»</w:t>
      </w:r>
      <w:r w:rsidRPr="009932DF">
        <w:rPr>
          <w:rFonts w:asciiTheme="minorHAnsi" w:hAnsiTheme="minorHAnsi" w:cstheme="minorHAnsi"/>
          <w:szCs w:val="28"/>
        </w:rPr>
        <w:t>), в срок до 15 апреля года, следующего за отчетным.</w:t>
      </w:r>
    </w:p>
    <w:p w14:paraId="29EDFACC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bCs/>
          <w:iCs/>
          <w:szCs w:val="28"/>
        </w:rPr>
      </w:pPr>
      <w:r w:rsidRPr="009932DF">
        <w:rPr>
          <w:rFonts w:asciiTheme="minorHAnsi" w:hAnsiTheme="minorHAnsi" w:cstheme="minorHAnsi"/>
          <w:bCs/>
          <w:iCs/>
          <w:szCs w:val="28"/>
        </w:rPr>
        <w:t>Размещение отчетов некоммерческими и религиозными организациями через официальный портал Министерства юстиции Российской Федерации приравнивается к исполнению обязанности по публикации отчетов и предоставлению отчетов в Главное управление.</w:t>
      </w:r>
    </w:p>
    <w:p w14:paraId="29BB2CA4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bCs/>
          <w:iCs/>
          <w:szCs w:val="28"/>
        </w:rPr>
      </w:pPr>
      <w:r w:rsidRPr="009932DF">
        <w:rPr>
          <w:rFonts w:asciiTheme="minorHAnsi" w:hAnsiTheme="minorHAnsi" w:cstheme="minorHAnsi"/>
          <w:bCs/>
          <w:iCs/>
          <w:szCs w:val="28"/>
        </w:rPr>
        <w:t xml:space="preserve">Порядок размещения в сети </w:t>
      </w:r>
      <w:proofErr w:type="gramStart"/>
      <w:r w:rsidRPr="009932DF">
        <w:rPr>
          <w:rFonts w:asciiTheme="minorHAnsi" w:hAnsiTheme="minorHAnsi" w:cstheme="minorHAnsi"/>
          <w:bCs/>
          <w:iCs/>
          <w:szCs w:val="28"/>
        </w:rPr>
        <w:t>Интернет сообщений</w:t>
      </w:r>
      <w:proofErr w:type="gramEnd"/>
      <w:r w:rsidRPr="009932DF">
        <w:rPr>
          <w:rFonts w:asciiTheme="minorHAnsi" w:hAnsiTheme="minorHAnsi" w:cstheme="minorHAnsi"/>
          <w:bCs/>
          <w:iCs/>
          <w:szCs w:val="28"/>
        </w:rPr>
        <w:t xml:space="preserve"> о продолжении деятельности и отчетов о деятельности некоммерческих организаций утвержден приказом Минюста России от 07.10.2010 № 252.</w:t>
      </w:r>
    </w:p>
    <w:p w14:paraId="0CAC62D4" w14:textId="77777777" w:rsidR="00746394" w:rsidRPr="009932DF" w:rsidRDefault="00746394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</w:p>
    <w:p w14:paraId="4C580AEC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9932DF">
        <w:rPr>
          <w:rFonts w:asciiTheme="minorHAnsi" w:hAnsiTheme="minorHAnsi" w:cstheme="minorHAnsi"/>
          <w:b/>
          <w:iCs/>
          <w:szCs w:val="28"/>
          <w:u w:val="single"/>
        </w:rPr>
        <w:t>Профессиональные союзы, их объединения (ассоциации), первичные профсоюзные организации</w:t>
      </w:r>
      <w:r w:rsidRPr="009932DF">
        <w:rPr>
          <w:rFonts w:asciiTheme="minorHAnsi" w:hAnsiTheme="minorHAnsi" w:cstheme="minorHAnsi"/>
          <w:b/>
          <w:bCs/>
          <w:szCs w:val="28"/>
          <w:u w:val="single"/>
        </w:rPr>
        <w:t xml:space="preserve"> </w:t>
      </w:r>
    </w:p>
    <w:p w14:paraId="68A7EA81" w14:textId="77777777" w:rsidR="00746394" w:rsidRPr="009932DF" w:rsidRDefault="00746394" w:rsidP="009932DF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0CDC50DA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>- ежегодно информируют Главное управление о продолжении деятельности, с указанием действительного места нахождения постоянно действующего руководящего органа, его названия и данных о руководителях в объеме сведений, включаемых в ЕГРЮЛ (паспортные данные и ИНН) в срок до 31 декабря отчетного года.</w:t>
      </w:r>
    </w:p>
    <w:p w14:paraId="7B166394" w14:textId="77777777" w:rsidR="00746394" w:rsidRPr="009932DF" w:rsidRDefault="00746394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</w:p>
    <w:p w14:paraId="24F7214C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b/>
          <w:szCs w:val="28"/>
          <w:u w:val="single"/>
        </w:rPr>
      </w:pPr>
      <w:r w:rsidRPr="009932DF">
        <w:rPr>
          <w:rFonts w:asciiTheme="minorHAnsi" w:hAnsiTheme="minorHAnsi" w:cstheme="minorHAnsi"/>
          <w:b/>
          <w:szCs w:val="28"/>
          <w:u w:val="single"/>
        </w:rPr>
        <w:t>Политические партии, региональные отделения политических партий</w:t>
      </w:r>
    </w:p>
    <w:p w14:paraId="37C53641" w14:textId="77777777" w:rsidR="00746394" w:rsidRPr="009932DF" w:rsidRDefault="00746394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</w:p>
    <w:p w14:paraId="23BF26B2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В соответствии с </w:t>
      </w:r>
      <w:proofErr w:type="spellStart"/>
      <w:r w:rsidRPr="009932DF">
        <w:rPr>
          <w:rFonts w:asciiTheme="minorHAnsi" w:hAnsiTheme="minorHAnsi" w:cstheme="minorHAnsi"/>
          <w:szCs w:val="28"/>
        </w:rPr>
        <w:t>п.п</w:t>
      </w:r>
      <w:proofErr w:type="spellEnd"/>
      <w:r w:rsidRPr="009932DF">
        <w:rPr>
          <w:rFonts w:asciiTheme="minorHAnsi" w:hAnsiTheme="minorHAnsi" w:cstheme="minorHAnsi"/>
          <w:szCs w:val="28"/>
        </w:rPr>
        <w:t xml:space="preserve">. 2, 4 ст. 27 Федерального закона от 11.07.2001 № 95-ФЗ                     </w:t>
      </w:r>
      <w:proofErr w:type="gramStart"/>
      <w:r w:rsidRPr="009932DF">
        <w:rPr>
          <w:rFonts w:asciiTheme="minorHAnsi" w:hAnsiTheme="minorHAnsi" w:cstheme="minorHAnsi"/>
          <w:szCs w:val="28"/>
        </w:rPr>
        <w:t xml:space="preserve">   «</w:t>
      </w:r>
      <w:proofErr w:type="gramEnd"/>
      <w:r w:rsidRPr="009932DF">
        <w:rPr>
          <w:rFonts w:asciiTheme="minorHAnsi" w:hAnsiTheme="minorHAnsi" w:cstheme="minorHAnsi"/>
          <w:szCs w:val="28"/>
        </w:rPr>
        <w:t xml:space="preserve">О политических партиях» </w:t>
      </w:r>
    </w:p>
    <w:p w14:paraId="773C2E49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1) </w:t>
      </w:r>
      <w:r w:rsidRPr="009932DF">
        <w:rPr>
          <w:rFonts w:asciiTheme="minorHAnsi" w:hAnsiTheme="minorHAnsi" w:cstheme="minorHAnsi"/>
          <w:b/>
          <w:szCs w:val="28"/>
        </w:rPr>
        <w:t>региональное отделение политической партии</w:t>
      </w:r>
      <w:r w:rsidRPr="009932DF">
        <w:rPr>
          <w:rFonts w:asciiTheme="minorHAnsi" w:hAnsiTheme="minorHAnsi" w:cstheme="minorHAnsi"/>
          <w:szCs w:val="28"/>
        </w:rPr>
        <w:t xml:space="preserve"> </w:t>
      </w:r>
      <w:r w:rsidRPr="009932DF">
        <w:rPr>
          <w:rFonts w:asciiTheme="minorHAnsi" w:hAnsiTheme="minorHAnsi" w:cstheme="minorHAnsi"/>
          <w:b/>
          <w:szCs w:val="28"/>
        </w:rPr>
        <w:t>один раз в три года</w:t>
      </w:r>
      <w:r w:rsidRPr="009932DF">
        <w:rPr>
          <w:rFonts w:asciiTheme="minorHAnsi" w:hAnsiTheme="minorHAnsi" w:cstheme="minorHAnsi"/>
          <w:szCs w:val="28"/>
        </w:rPr>
        <w:t xml:space="preserve"> представляет в Главное управление </w:t>
      </w:r>
      <w:r w:rsidRPr="009932DF">
        <w:rPr>
          <w:rFonts w:asciiTheme="minorHAnsi" w:hAnsiTheme="minorHAnsi" w:cstheme="minorHAnsi"/>
          <w:szCs w:val="28"/>
          <w:u w:val="single"/>
        </w:rPr>
        <w:t>информацию о продолжении своей деятельности с указанием численности членов</w:t>
      </w:r>
      <w:r w:rsidRPr="009932DF">
        <w:rPr>
          <w:rFonts w:asciiTheme="minorHAnsi" w:hAnsiTheme="minorHAnsi" w:cstheme="minorHAnsi"/>
          <w:szCs w:val="28"/>
        </w:rPr>
        <w:t xml:space="preserve"> политической партии в </w:t>
      </w:r>
      <w:r w:rsidRPr="009932DF">
        <w:rPr>
          <w:rFonts w:asciiTheme="minorHAnsi" w:hAnsiTheme="minorHAnsi" w:cstheme="minorHAnsi"/>
          <w:szCs w:val="28"/>
        </w:rPr>
        <w:lastRenderedPageBreak/>
        <w:t>региональном отделении и места нахождения своего постоянно действующего руководящего органа, а также информацию о структурных подразделениях политической партии в соответствующем субъекте Российской Федерации, не наделенных правами юридического лица, но обладающих в соответствии с уставом политической партии правом принимать участие в выборах и (или) референдумах. Иное структурное подразделение политической партии с правами юридического лица (далее - зарегистрированное структурное подразделение) один раз в три года представляет в территориальный орган информацию о продолжении своей деятельности с указанием места нахождения своего постоянно действующего руководящего органа;</w:t>
      </w:r>
    </w:p>
    <w:p w14:paraId="5AC8AC7D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2) </w:t>
      </w:r>
      <w:r w:rsidRPr="009932DF">
        <w:rPr>
          <w:rFonts w:asciiTheme="minorHAnsi" w:hAnsiTheme="minorHAnsi" w:cstheme="minorHAnsi"/>
          <w:b/>
          <w:szCs w:val="28"/>
        </w:rPr>
        <w:t>политическая партия и ее региональные отделения</w:t>
      </w:r>
      <w:r w:rsidRPr="009932DF">
        <w:rPr>
          <w:rFonts w:asciiTheme="minorHAnsi" w:hAnsiTheme="minorHAnsi" w:cstheme="minorHAnsi"/>
          <w:szCs w:val="28"/>
        </w:rPr>
        <w:t xml:space="preserve"> один раз в три года представляют в Главное управление сведения о количестве выдвинутых политической партией, ее региональными отделениями и иными структурными подразделениями зарегистрированных кандидатов в депутаты и на иные выборные должности в органах государственной власти и органах местного самоуправления, а также сведения о зарегистрированных избирательными комиссиями списках кандидатов в депутаты. Указанные сведения представляются в виде копии протокола о результатах выборов, заверенной избирательной комиссией соответствующего уровня.</w:t>
      </w:r>
    </w:p>
    <w:p w14:paraId="5F8E2EEB" w14:textId="77777777" w:rsidR="00746394" w:rsidRPr="009932DF" w:rsidRDefault="00746394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</w:p>
    <w:p w14:paraId="6CAAE2B5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b/>
          <w:szCs w:val="28"/>
          <w:u w:val="single"/>
        </w:rPr>
      </w:pPr>
      <w:r w:rsidRPr="009932DF">
        <w:rPr>
          <w:rFonts w:asciiTheme="minorHAnsi" w:hAnsiTheme="minorHAnsi" w:cstheme="minorHAnsi"/>
          <w:b/>
          <w:szCs w:val="28"/>
          <w:u w:val="single"/>
        </w:rPr>
        <w:t>Отчетность иных некоммерческих организаций</w:t>
      </w:r>
      <w:r w:rsidRPr="009932DF">
        <w:rPr>
          <w:rFonts w:asciiTheme="minorHAnsi" w:hAnsiTheme="minorHAnsi" w:cstheme="minorHAnsi"/>
          <w:szCs w:val="28"/>
        </w:rPr>
        <w:t xml:space="preserve"> (фонды, автономные некоммерческие организации, учреждения, ассоциации и союзы, казачьи общества, и ранее зарегистрированные некоммерческие партнерства).</w:t>
      </w:r>
    </w:p>
    <w:p w14:paraId="72C824D3" w14:textId="77777777" w:rsidR="00746394" w:rsidRPr="009932DF" w:rsidRDefault="00746394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</w:p>
    <w:p w14:paraId="0339A23A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b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В соответствии с требованиями ст. 32 Федерального закона от 12.01.1996 № 7-ФЗ                           </w:t>
      </w:r>
      <w:proofErr w:type="gramStart"/>
      <w:r w:rsidRPr="009932DF">
        <w:rPr>
          <w:rFonts w:asciiTheme="minorHAnsi" w:hAnsiTheme="minorHAnsi" w:cstheme="minorHAnsi"/>
          <w:szCs w:val="28"/>
        </w:rPr>
        <w:t xml:space="preserve">   «</w:t>
      </w:r>
      <w:proofErr w:type="gramEnd"/>
      <w:r w:rsidRPr="009932DF">
        <w:rPr>
          <w:rFonts w:asciiTheme="minorHAnsi" w:hAnsiTheme="minorHAnsi" w:cstheme="minorHAnsi"/>
          <w:szCs w:val="28"/>
        </w:rPr>
        <w:t xml:space="preserve">О некоммерческих организациях» некоммерческие организации до 15 апреля года, следующего за отчетным, </w:t>
      </w:r>
      <w:r w:rsidRPr="009932DF">
        <w:rPr>
          <w:rFonts w:asciiTheme="minorHAnsi" w:hAnsiTheme="minorHAnsi" w:cstheme="minorHAnsi"/>
          <w:bCs/>
          <w:szCs w:val="28"/>
        </w:rPr>
        <w:t>обязаны</w:t>
      </w:r>
      <w:r w:rsidRPr="009932DF">
        <w:rPr>
          <w:rFonts w:asciiTheme="minorHAnsi" w:hAnsiTheme="minorHAnsi" w:cstheme="minorHAnsi"/>
          <w:szCs w:val="28"/>
        </w:rPr>
        <w:t xml:space="preserve"> представить в Главное управление следующую информацию</w:t>
      </w:r>
      <w:r w:rsidRPr="009932DF">
        <w:rPr>
          <w:rFonts w:asciiTheme="minorHAnsi" w:hAnsiTheme="minorHAnsi" w:cstheme="minorHAnsi"/>
          <w:b/>
          <w:szCs w:val="28"/>
        </w:rPr>
        <w:t>:</w:t>
      </w:r>
    </w:p>
    <w:p w14:paraId="55112A04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eastAsia="Calibri" w:hAnsiTheme="minorHAnsi" w:cstheme="minorHAnsi"/>
          <w:szCs w:val="28"/>
          <w:lang w:eastAsia="en-US"/>
        </w:rPr>
      </w:pPr>
      <w:r w:rsidRPr="009932DF">
        <w:rPr>
          <w:rFonts w:asciiTheme="minorHAnsi" w:hAnsiTheme="minorHAnsi" w:cstheme="minorHAnsi"/>
          <w:color w:val="000000"/>
          <w:szCs w:val="28"/>
        </w:rPr>
        <w:t>приказом Минюста России от 30.09.2021 № 185 «О формах и сроках представления в Министерство юстиции Российской Федерации отчетности некоммерческих организаций» утверждена новая форма»</w:t>
      </w:r>
      <w:r w:rsidRPr="009932DF">
        <w:rPr>
          <w:rFonts w:asciiTheme="minorHAnsi" w:hAnsiTheme="minorHAnsi" w:cstheme="minorHAnsi"/>
          <w:szCs w:val="28"/>
        </w:rPr>
        <w:t xml:space="preserve"> утверждены новые формы </w:t>
      </w:r>
      <w:r w:rsidRPr="009932DF">
        <w:rPr>
          <w:rFonts w:asciiTheme="minorHAnsi" w:eastAsia="Calibri" w:hAnsiTheme="minorHAnsi" w:cstheme="minorHAnsi"/>
          <w:szCs w:val="28"/>
          <w:lang w:eastAsia="en-US"/>
        </w:rPr>
        <w:t xml:space="preserve">отчета о деятельности некоммерческой организации и о персональном составе ее руководящих органов и работников (форма № ОН 0001), отчета о целях расходования некоммерческой организацией денежных средств и использования иного имущества, в том числе полученных 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лиц, и (или) граждан Российской Федерации или российских юридических лиц, получающих денежные средства и иное имущество от указанных источников, либо действующих в качестве </w:t>
      </w:r>
      <w:r w:rsidRPr="009932DF">
        <w:rPr>
          <w:rFonts w:asciiTheme="minorHAnsi" w:eastAsia="Calibri" w:hAnsiTheme="minorHAnsi" w:cstheme="minorHAnsi"/>
          <w:szCs w:val="28"/>
          <w:lang w:eastAsia="en-US"/>
        </w:rPr>
        <w:lastRenderedPageBreak/>
        <w:t>посредников при получении таких денежных средств и (или) иного имущества, и (или) от российских юридических лиц, бенефициарными владельцами которых в значении, определенном пунктом 8 статьи 6.1 Федерального закона от 07.08.2001 № 115-ФЗ "О противодействии легализации (отмыванию) доходов, полученных преступным путем, и финансированию терроризма", являются иностранные граждане или лица без гражданства (форма № ОН 0002).</w:t>
      </w:r>
    </w:p>
    <w:p w14:paraId="0E85B5F9" w14:textId="77777777" w:rsidR="00746394" w:rsidRPr="009932DF" w:rsidRDefault="00746394" w:rsidP="009932DF">
      <w:pPr>
        <w:spacing w:line="276" w:lineRule="auto"/>
        <w:ind w:firstLine="709"/>
        <w:jc w:val="both"/>
        <w:rPr>
          <w:rFonts w:asciiTheme="minorHAnsi" w:hAnsiTheme="minorHAnsi" w:cstheme="minorHAnsi"/>
          <w:b/>
          <w:szCs w:val="28"/>
          <w:u w:val="single"/>
        </w:rPr>
      </w:pPr>
    </w:p>
    <w:p w14:paraId="3AA2C5C2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  <w:u w:val="single"/>
        </w:rPr>
      </w:pPr>
      <w:r w:rsidRPr="009932DF">
        <w:rPr>
          <w:rFonts w:asciiTheme="minorHAnsi" w:hAnsiTheme="minorHAnsi" w:cstheme="minorHAnsi"/>
          <w:szCs w:val="28"/>
          <w:u w:val="single"/>
        </w:rPr>
        <w:t xml:space="preserve">Некоммерческие организации, </w:t>
      </w:r>
    </w:p>
    <w:p w14:paraId="11897514" w14:textId="77777777" w:rsidR="00746394" w:rsidRPr="009932DF" w:rsidRDefault="00000000" w:rsidP="009932DF">
      <w:pPr>
        <w:numPr>
          <w:ilvl w:val="0"/>
          <w:numId w:val="1"/>
        </w:numPr>
        <w:tabs>
          <w:tab w:val="clear" w:pos="1260"/>
          <w:tab w:val="num" w:pos="540"/>
        </w:tabs>
        <w:spacing w:line="276" w:lineRule="auto"/>
        <w:ind w:left="0" w:firstLine="709"/>
        <w:jc w:val="both"/>
        <w:rPr>
          <w:rFonts w:asciiTheme="minorHAnsi" w:hAnsiTheme="minorHAnsi" w:cstheme="minorHAnsi"/>
          <w:szCs w:val="28"/>
        </w:rPr>
      </w:pPr>
      <w:proofErr w:type="gramStart"/>
      <w:r w:rsidRPr="009932DF">
        <w:rPr>
          <w:rFonts w:asciiTheme="minorHAnsi" w:hAnsiTheme="minorHAnsi" w:cstheme="minorHAnsi"/>
          <w:szCs w:val="28"/>
        </w:rPr>
        <w:t>учредителями (участниками, членами)</w:t>
      </w:r>
      <w:proofErr w:type="gramEnd"/>
      <w:r w:rsidRPr="009932DF">
        <w:rPr>
          <w:rFonts w:asciiTheme="minorHAnsi" w:hAnsiTheme="minorHAnsi" w:cstheme="minorHAnsi"/>
          <w:szCs w:val="28"/>
        </w:rPr>
        <w:t xml:space="preserve"> которых не являются иностранные граждане и (или) организации либо лица без гражданства, </w:t>
      </w:r>
    </w:p>
    <w:p w14:paraId="615D2C52" w14:textId="77777777" w:rsidR="00746394" w:rsidRPr="009932DF" w:rsidRDefault="00000000" w:rsidP="009932DF">
      <w:pPr>
        <w:numPr>
          <w:ilvl w:val="0"/>
          <w:numId w:val="2"/>
        </w:numPr>
        <w:tabs>
          <w:tab w:val="clear" w:pos="1260"/>
          <w:tab w:val="num" w:pos="540"/>
        </w:tabs>
        <w:spacing w:line="276" w:lineRule="auto"/>
        <w:ind w:left="0"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не имевшие в течение года поступлений имущества и денежных средств от международных или иностранных организаций, иностранных граждан, лиц без гражданства, </w:t>
      </w:r>
    </w:p>
    <w:p w14:paraId="4E7A3E7F" w14:textId="77777777" w:rsidR="00746394" w:rsidRPr="009932DF" w:rsidRDefault="00000000" w:rsidP="009932DF">
      <w:pPr>
        <w:numPr>
          <w:ilvl w:val="0"/>
          <w:numId w:val="3"/>
        </w:numPr>
        <w:tabs>
          <w:tab w:val="clear" w:pos="1260"/>
          <w:tab w:val="num" w:pos="540"/>
        </w:tabs>
        <w:spacing w:line="276" w:lineRule="auto"/>
        <w:ind w:left="0"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поступления </w:t>
      </w:r>
      <w:proofErr w:type="gramStart"/>
      <w:r w:rsidRPr="009932DF">
        <w:rPr>
          <w:rFonts w:asciiTheme="minorHAnsi" w:hAnsiTheme="minorHAnsi" w:cstheme="minorHAnsi"/>
          <w:szCs w:val="28"/>
        </w:rPr>
        <w:t>имущества и денежных средств</w:t>
      </w:r>
      <w:proofErr w:type="gramEnd"/>
      <w:r w:rsidRPr="009932DF">
        <w:rPr>
          <w:rFonts w:asciiTheme="minorHAnsi" w:hAnsiTheme="minorHAnsi" w:cstheme="minorHAnsi"/>
          <w:szCs w:val="28"/>
        </w:rPr>
        <w:t xml:space="preserve"> которых в течение года составили до трех миллионов рублей, </w:t>
      </w:r>
    </w:p>
    <w:p w14:paraId="42BC7FE1" w14:textId="77777777" w:rsidR="00746394" w:rsidRPr="009932DF" w:rsidRDefault="00000000" w:rsidP="009932DF">
      <w:pPr>
        <w:spacing w:line="276" w:lineRule="auto"/>
        <w:ind w:firstLine="708"/>
        <w:jc w:val="both"/>
        <w:rPr>
          <w:rFonts w:asciiTheme="minorHAnsi" w:hAnsiTheme="minorHAnsi" w:cstheme="minorHAnsi"/>
          <w:b/>
          <w:i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предоставляют </w:t>
      </w:r>
      <w:r w:rsidRPr="009932DF">
        <w:rPr>
          <w:rFonts w:asciiTheme="minorHAnsi" w:hAnsiTheme="minorHAnsi" w:cstheme="minorHAnsi"/>
          <w:szCs w:val="28"/>
          <w:u w:val="single"/>
        </w:rPr>
        <w:t>заявление</w:t>
      </w:r>
      <w:r w:rsidRPr="009932DF">
        <w:rPr>
          <w:rFonts w:asciiTheme="minorHAnsi" w:hAnsiTheme="minorHAnsi" w:cstheme="minorHAnsi"/>
          <w:szCs w:val="28"/>
        </w:rPr>
        <w:t>, подтверждающее соответствие п. 3.1. ст. 32 Федерального закона от 12.01.1996 № 7-ФЗ «О некоммерческих организациях», и содержащее информацию в произвольной форме о продолжении своей деятельности (в таком случае предоставление отчетов по форме ОН0001 и ОН0002 не требуется).</w:t>
      </w:r>
    </w:p>
    <w:p w14:paraId="5482AA3C" w14:textId="77777777" w:rsidR="00746394" w:rsidRPr="009932DF" w:rsidRDefault="00746394" w:rsidP="009932DF">
      <w:pPr>
        <w:tabs>
          <w:tab w:val="num" w:pos="180"/>
        </w:tabs>
        <w:spacing w:line="276" w:lineRule="auto"/>
        <w:ind w:firstLine="709"/>
        <w:jc w:val="both"/>
        <w:rPr>
          <w:rFonts w:asciiTheme="minorHAnsi" w:hAnsiTheme="minorHAnsi" w:cstheme="minorHAnsi"/>
          <w:i/>
          <w:szCs w:val="28"/>
        </w:rPr>
      </w:pPr>
    </w:p>
    <w:p w14:paraId="33C9B549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iCs/>
          <w:szCs w:val="28"/>
        </w:rPr>
        <w:t>Кроме того, все некоммерческие организации</w:t>
      </w:r>
      <w:r w:rsidRPr="009932DF">
        <w:rPr>
          <w:rFonts w:asciiTheme="minorHAnsi" w:hAnsiTheme="minorHAnsi" w:cstheme="minorHAnsi"/>
          <w:szCs w:val="28"/>
        </w:rPr>
        <w:t xml:space="preserve"> обязаны размещать в сети Интернет или предоставлять средствам массовой информации для опубликования сообщение о продолжении своей деятельности либо отчет о своей деятельности в объеме сведений, представляемых в Главное управление. </w:t>
      </w:r>
    </w:p>
    <w:p w14:paraId="5C3C842A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bCs/>
          <w:iCs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Порядок размещения в сети </w:t>
      </w:r>
      <w:proofErr w:type="gramStart"/>
      <w:r w:rsidRPr="009932DF">
        <w:rPr>
          <w:rFonts w:asciiTheme="minorHAnsi" w:hAnsiTheme="minorHAnsi" w:cstheme="minorHAnsi"/>
          <w:szCs w:val="28"/>
        </w:rPr>
        <w:t>Интернет сообщений</w:t>
      </w:r>
      <w:proofErr w:type="gramEnd"/>
      <w:r w:rsidRPr="009932DF">
        <w:rPr>
          <w:rFonts w:asciiTheme="minorHAnsi" w:hAnsiTheme="minorHAnsi" w:cstheme="minorHAnsi"/>
          <w:szCs w:val="28"/>
        </w:rPr>
        <w:t xml:space="preserve"> о продолжении деятельности и отчетов о деятельности некоммерческих организаций утвержден </w:t>
      </w:r>
      <w:r w:rsidRPr="009932DF">
        <w:rPr>
          <w:rFonts w:asciiTheme="minorHAnsi" w:hAnsiTheme="minorHAnsi" w:cstheme="minorHAnsi"/>
          <w:bCs/>
          <w:iCs/>
          <w:szCs w:val="28"/>
        </w:rPr>
        <w:t>приказом Минюста России от 07.10.2010 № 252.</w:t>
      </w:r>
    </w:p>
    <w:p w14:paraId="18A72683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bCs/>
          <w:iCs/>
          <w:szCs w:val="28"/>
        </w:rPr>
        <w:t>Размещение отчетов через официальный портал Министерства юстиции Российской Федерации приравнивается к исполнению обязанности по публикации отчетов и предоставлению отчетов в Главное управление.</w:t>
      </w:r>
    </w:p>
    <w:p w14:paraId="5F7D2E9A" w14:textId="77777777" w:rsidR="00746394" w:rsidRPr="009932DF" w:rsidRDefault="00746394" w:rsidP="009932DF">
      <w:pPr>
        <w:spacing w:line="276" w:lineRule="auto"/>
        <w:ind w:firstLine="709"/>
        <w:jc w:val="both"/>
        <w:rPr>
          <w:rFonts w:asciiTheme="minorHAnsi" w:hAnsiTheme="minorHAnsi" w:cstheme="minorHAnsi"/>
          <w:b/>
          <w:szCs w:val="28"/>
          <w:u w:val="single"/>
        </w:rPr>
      </w:pPr>
    </w:p>
    <w:bookmarkEnd w:id="0"/>
    <w:p w14:paraId="6071C0EE" w14:textId="77777777" w:rsidR="00746394" w:rsidRPr="009932DF" w:rsidRDefault="00000000" w:rsidP="009932DF">
      <w:pPr>
        <w:spacing w:line="276" w:lineRule="auto"/>
        <w:ind w:firstLine="708"/>
        <w:rPr>
          <w:rFonts w:asciiTheme="minorHAnsi" w:hAnsiTheme="minorHAnsi" w:cstheme="minorHAnsi"/>
          <w:b/>
          <w:szCs w:val="28"/>
          <w:u w:val="single"/>
        </w:rPr>
      </w:pPr>
      <w:r w:rsidRPr="009932DF">
        <w:rPr>
          <w:rFonts w:asciiTheme="minorHAnsi" w:hAnsiTheme="minorHAnsi" w:cstheme="minorHAnsi"/>
          <w:b/>
          <w:szCs w:val="28"/>
          <w:u w:val="single"/>
        </w:rPr>
        <w:t>* Отчетность благотворительных организаций</w:t>
      </w:r>
    </w:p>
    <w:p w14:paraId="07035563" w14:textId="77777777" w:rsidR="00746394" w:rsidRPr="009932DF" w:rsidRDefault="00746394" w:rsidP="009932DF">
      <w:pPr>
        <w:spacing w:line="276" w:lineRule="auto"/>
        <w:rPr>
          <w:rFonts w:asciiTheme="minorHAnsi" w:hAnsiTheme="minorHAnsi" w:cstheme="minorHAnsi"/>
          <w:b/>
          <w:szCs w:val="28"/>
          <w:u w:val="single"/>
        </w:rPr>
      </w:pPr>
    </w:p>
    <w:p w14:paraId="25EF7229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iCs/>
          <w:szCs w:val="28"/>
        </w:rPr>
        <w:t>Некоммерческие организации, имеющие статус благотворительных</w:t>
      </w:r>
      <w:r w:rsidRPr="009932DF">
        <w:rPr>
          <w:rFonts w:asciiTheme="minorHAnsi" w:hAnsiTheme="minorHAnsi" w:cstheme="minorHAnsi"/>
          <w:szCs w:val="28"/>
        </w:rPr>
        <w:t xml:space="preserve"> в соответствии с требованиями ст. 19 Федерального закона от 11.08.1995 № 135-ФЗ «О благотворительной деятельности и благотворительных организациях» до 31 марта года, следующего за отчетным, </w:t>
      </w:r>
      <w:r w:rsidRPr="009932DF">
        <w:rPr>
          <w:rFonts w:asciiTheme="minorHAnsi" w:hAnsiTheme="minorHAnsi" w:cstheme="minorHAnsi"/>
          <w:bCs/>
          <w:szCs w:val="28"/>
        </w:rPr>
        <w:t>обязаны</w:t>
      </w:r>
      <w:r w:rsidRPr="009932DF">
        <w:rPr>
          <w:rFonts w:asciiTheme="minorHAnsi" w:hAnsiTheme="minorHAnsi" w:cstheme="minorHAnsi"/>
          <w:szCs w:val="28"/>
        </w:rPr>
        <w:t xml:space="preserve"> </w:t>
      </w:r>
      <w:r w:rsidRPr="009932DF">
        <w:rPr>
          <w:rFonts w:asciiTheme="minorHAnsi" w:hAnsiTheme="minorHAnsi" w:cstheme="minorHAnsi"/>
          <w:szCs w:val="28"/>
        </w:rPr>
        <w:lastRenderedPageBreak/>
        <w:t>представить в Главное управление отчет о своей деятельности, содержащий следующие сведения о:</w:t>
      </w:r>
    </w:p>
    <w:p w14:paraId="6DFB5566" w14:textId="77777777" w:rsidR="00746394" w:rsidRPr="009932DF" w:rsidRDefault="00000000" w:rsidP="009932DF">
      <w:pPr>
        <w:pStyle w:val="aff2"/>
        <w:spacing w:line="276" w:lineRule="auto"/>
        <w:ind w:right="0"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- финансово-хозяйственной деятельности, подтверждающие соблюдение требований Федерального закона «О благотворительной деятельности и благотворительных организациях» по использованию имущества и расходованию средств благотворительной организации;</w:t>
      </w:r>
    </w:p>
    <w:p w14:paraId="5E082755" w14:textId="77777777" w:rsidR="00746394" w:rsidRPr="009932DF" w:rsidRDefault="00000000" w:rsidP="009932DF">
      <w:pPr>
        <w:pStyle w:val="aff2"/>
        <w:spacing w:line="276" w:lineRule="auto"/>
        <w:ind w:right="0"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- персональном составе высшего органа управления благотворительной организации;</w:t>
      </w:r>
    </w:p>
    <w:p w14:paraId="79D9DCB0" w14:textId="77777777" w:rsidR="00746394" w:rsidRPr="009932DF" w:rsidRDefault="00000000" w:rsidP="009932DF">
      <w:pPr>
        <w:pStyle w:val="aff2"/>
        <w:spacing w:line="276" w:lineRule="auto"/>
        <w:ind w:right="0"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- составе и содержании благотворительных программ благотворительной организации (перечень и описание указанных программ);</w:t>
      </w:r>
    </w:p>
    <w:p w14:paraId="35F452F6" w14:textId="77777777" w:rsidR="00746394" w:rsidRPr="009932DF" w:rsidRDefault="00000000" w:rsidP="009932DF">
      <w:pPr>
        <w:pStyle w:val="aff2"/>
        <w:spacing w:line="276" w:lineRule="auto"/>
        <w:ind w:right="0"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- содержании и результатах деятельности благотворительной организации;</w:t>
      </w:r>
    </w:p>
    <w:p w14:paraId="791F6721" w14:textId="77777777" w:rsidR="00746394" w:rsidRPr="009932DF" w:rsidRDefault="00000000" w:rsidP="009932DF">
      <w:pPr>
        <w:pStyle w:val="aff2"/>
        <w:spacing w:line="276" w:lineRule="auto"/>
        <w:ind w:right="0"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- нарушениях требований Федерального закона «О благотворительной деятельности и благотворительных организациях», выявленных в результате проверок, проведенных налоговыми органами, и принятых мерах по их устранению.</w:t>
      </w:r>
    </w:p>
    <w:p w14:paraId="44C44CEE" w14:textId="77777777" w:rsidR="00746394" w:rsidRPr="009932DF" w:rsidRDefault="00000000" w:rsidP="009932DF">
      <w:pPr>
        <w:pStyle w:val="aff2"/>
        <w:spacing w:line="276" w:lineRule="auto"/>
        <w:ind w:right="0"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 xml:space="preserve">Кроме того, п 5 ст. 16.1 Федерального закона от 11.08.1995 N 135-ФЗ «О благотворительной деятельности и добровольчестве (волонтерстве)» некоммерческая организация, использующая ящик для сбора благотворительных пожертвований, должна иметь положение о программе или иной акт, в соответствии с которым будет проводиться сбор благотворительных пожертвований, и </w:t>
      </w:r>
      <w:r w:rsidRPr="009932DF">
        <w:rPr>
          <w:rFonts w:asciiTheme="minorHAnsi" w:hAnsiTheme="minorHAnsi" w:cstheme="minorHAnsi"/>
          <w:b/>
          <w:i w:val="0"/>
          <w:sz w:val="28"/>
          <w:szCs w:val="28"/>
        </w:rPr>
        <w:t>публиковать отчет об использовании собранных благотворительных пожертвований (в том числе на сайте организации в информационно-телекоммуникационной сети "Интернет").</w:t>
      </w:r>
      <w:r w:rsidRPr="009932DF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14:paraId="39C82EB0" w14:textId="77777777" w:rsidR="00746394" w:rsidRPr="009932DF" w:rsidRDefault="00000000" w:rsidP="009932DF">
      <w:pPr>
        <w:pStyle w:val="aff2"/>
        <w:spacing w:line="276" w:lineRule="auto"/>
        <w:ind w:right="0"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Приказом Минюста России от 31.08.2020 N 190 "Об утверждении требований к форме и срокам опубликования отчета некоммерческой организации об использовании собранных благотворительных пожертвований"</w:t>
      </w:r>
    </w:p>
    <w:p w14:paraId="4FB3E2D0" w14:textId="77777777" w:rsidR="00746394" w:rsidRPr="009932DF" w:rsidRDefault="00000000" w:rsidP="009932DF">
      <w:pPr>
        <w:pStyle w:val="aff2"/>
        <w:spacing w:line="276" w:lineRule="auto"/>
        <w:ind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2. Отчет должен содержать:</w:t>
      </w:r>
    </w:p>
    <w:p w14:paraId="43112D57" w14:textId="77777777" w:rsidR="00746394" w:rsidRPr="009932DF" w:rsidRDefault="00000000" w:rsidP="009932DF">
      <w:pPr>
        <w:pStyle w:val="aff2"/>
        <w:spacing w:line="276" w:lineRule="auto"/>
        <w:ind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полное наименование, адрес (место нахождения), основной государственный регистрационный номер некоммерческой организации, использующей ящик (ящики) для сбора благотворительных пожертвований, а также индивидуальный номер налогоплательщика;</w:t>
      </w:r>
    </w:p>
    <w:p w14:paraId="05052C0A" w14:textId="77777777" w:rsidR="00746394" w:rsidRPr="009932DF" w:rsidRDefault="00000000" w:rsidP="009932DF">
      <w:pPr>
        <w:pStyle w:val="aff2"/>
        <w:spacing w:line="276" w:lineRule="auto"/>
        <w:ind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доменное имя и (или) сетевой адрес сайта некоммерческой организации в информационно-телекоммуникационной сети "Интернет" (при наличии сайта);</w:t>
      </w:r>
    </w:p>
    <w:p w14:paraId="32772F69" w14:textId="77777777" w:rsidR="00746394" w:rsidRPr="009932DF" w:rsidRDefault="00000000" w:rsidP="009932DF">
      <w:pPr>
        <w:pStyle w:val="aff2"/>
        <w:spacing w:line="276" w:lineRule="auto"/>
        <w:ind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дату утверждения положения о программе или иного акта, в соответствии с которым проводится сбор благотворительных пожертвований, и наименование органа некоммерческой организации, утвердившего указанный документ;</w:t>
      </w:r>
    </w:p>
    <w:p w14:paraId="21629654" w14:textId="77777777" w:rsidR="00746394" w:rsidRPr="009932DF" w:rsidRDefault="00000000" w:rsidP="009932DF">
      <w:pPr>
        <w:pStyle w:val="aff2"/>
        <w:spacing w:line="276" w:lineRule="auto"/>
        <w:ind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lastRenderedPageBreak/>
        <w:t>цель сбора благотворительных пожертвований;</w:t>
      </w:r>
    </w:p>
    <w:p w14:paraId="5E2DDD6B" w14:textId="77777777" w:rsidR="00746394" w:rsidRPr="009932DF" w:rsidRDefault="00000000" w:rsidP="009932DF">
      <w:pPr>
        <w:pStyle w:val="aff2"/>
        <w:spacing w:line="276" w:lineRule="auto"/>
        <w:ind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сроки сбора благотворительных пожертвований;</w:t>
      </w:r>
    </w:p>
    <w:p w14:paraId="209447F6" w14:textId="77777777" w:rsidR="00746394" w:rsidRPr="009932DF" w:rsidRDefault="00000000" w:rsidP="009932DF">
      <w:pPr>
        <w:pStyle w:val="aff2"/>
        <w:spacing w:line="276" w:lineRule="auto"/>
        <w:ind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вид ящика (ящиков) для сбора благотворительных пожертвований (стационарный или переносной);</w:t>
      </w:r>
    </w:p>
    <w:p w14:paraId="73996608" w14:textId="77777777" w:rsidR="00746394" w:rsidRPr="009932DF" w:rsidRDefault="00000000" w:rsidP="009932DF">
      <w:pPr>
        <w:pStyle w:val="aff2"/>
        <w:spacing w:line="276" w:lineRule="auto"/>
        <w:ind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место (места) размещения ящика (ящиков) для сбора благотворительных пожертвований (в случае установки и использования ящика (ящиков) для сбора благотворительных пожертвований во время проведения публичного или иного мероприятия, организованного некоммерческой организацией, дополнительно указывается наименование такого мероприятия);</w:t>
      </w:r>
    </w:p>
    <w:p w14:paraId="5EEC2D8D" w14:textId="77777777" w:rsidR="00746394" w:rsidRPr="009932DF" w:rsidRDefault="00000000" w:rsidP="009932DF">
      <w:pPr>
        <w:pStyle w:val="aff2"/>
        <w:spacing w:line="276" w:lineRule="auto"/>
        <w:ind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дату извлечения благотворительных пожертвований из ящика (ящиков) для сбора благотворительных пожертвований в течение отчетного периода и сведения о суммах наличных денежных средств, ином имуществе в различных единицах измерения (килограммы, штуки, метры и прочее), извлеченных из ящика (ящиков) для сбора благотворительных пожертвований в течение отчетного периода;</w:t>
      </w:r>
    </w:p>
    <w:p w14:paraId="259C62C0" w14:textId="77777777" w:rsidR="00746394" w:rsidRPr="009932DF" w:rsidRDefault="00000000" w:rsidP="009932DF">
      <w:pPr>
        <w:pStyle w:val="aff2"/>
        <w:spacing w:line="276" w:lineRule="auto"/>
        <w:ind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информацию о расходовании извлеченных из ящика (ящиков) для сбора благотворительных пожертвований в течение отчетного периода наличных денежных средств, иного имущества в различных единицах измерения (килограммы, штуки, метры и прочее);</w:t>
      </w:r>
    </w:p>
    <w:p w14:paraId="7B852222" w14:textId="77777777" w:rsidR="00746394" w:rsidRPr="009932DF" w:rsidRDefault="00000000" w:rsidP="009932DF">
      <w:pPr>
        <w:pStyle w:val="aff2"/>
        <w:spacing w:line="276" w:lineRule="auto"/>
        <w:ind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сведения о сумме извлеченных из ящика (ящиков) для сбора благотворительных пожертвований наличных денежных средств, ином имуществе в различных единицах измерения (килограммы, штуки, метры и прочее), не израсходованных (не использованных) в соответствии с целями сбора благотворительных пожертвований на конец отчетного периода;</w:t>
      </w:r>
    </w:p>
    <w:p w14:paraId="3D7B7002" w14:textId="77777777" w:rsidR="00746394" w:rsidRPr="009932DF" w:rsidRDefault="00000000" w:rsidP="009932DF">
      <w:pPr>
        <w:pStyle w:val="aff2"/>
        <w:spacing w:line="276" w:lineRule="auto"/>
        <w:ind w:right="0"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>сведения о сумме извлеченных из ящика (ящиков) для сбора благотворительных пожертвований наличных денежных средств, ином имуществе в различных единицах измерения (килограммы, штуки, метры и прочее), израсходованных (использованных) на иные благотворительные цели (при наличии не израсходованных (не использованных) наличных денежных средств, иного имущества в различных единицах измерения (килограммы, штуки, метры и прочее) в соответствии с целями сбора благотворительных пожертвований при достижении заявленной благотворительной цели некоммерческой организации) с указанием целей, на которые направлялись не израсходованные (не использованные) благотворительные пожертвования.</w:t>
      </w:r>
    </w:p>
    <w:p w14:paraId="4384C7BB" w14:textId="77777777" w:rsidR="00746394" w:rsidRPr="009932DF" w:rsidRDefault="00000000" w:rsidP="009932DF">
      <w:pPr>
        <w:pStyle w:val="aff2"/>
        <w:spacing w:line="276" w:lineRule="auto"/>
        <w:ind w:right="0" w:firstLine="709"/>
        <w:rPr>
          <w:rFonts w:asciiTheme="minorHAnsi" w:hAnsiTheme="minorHAnsi" w:cstheme="minorHAnsi"/>
          <w:i w:val="0"/>
          <w:sz w:val="28"/>
          <w:szCs w:val="28"/>
        </w:rPr>
      </w:pPr>
      <w:r w:rsidRPr="009932DF">
        <w:rPr>
          <w:rFonts w:asciiTheme="minorHAnsi" w:hAnsiTheme="minorHAnsi" w:cstheme="minorHAnsi"/>
          <w:i w:val="0"/>
          <w:sz w:val="28"/>
          <w:szCs w:val="28"/>
        </w:rPr>
        <w:t xml:space="preserve">Отчеты в электронной форме необходимо направлять по адресу: </w:t>
      </w:r>
      <w:hyperlink r:id="rId7" w:history="1">
        <w:r w:rsidR="00746394" w:rsidRPr="009932DF">
          <w:rPr>
            <w:rStyle w:val="afe"/>
            <w:rFonts w:asciiTheme="minorHAnsi" w:hAnsiTheme="minorHAnsi" w:cstheme="minorHAnsi"/>
            <w:sz w:val="28"/>
            <w:szCs w:val="28"/>
          </w:rPr>
          <w:t>blago@minjust.gov.ru</w:t>
        </w:r>
      </w:hyperlink>
      <w:r w:rsidRPr="009932DF">
        <w:rPr>
          <w:rFonts w:asciiTheme="minorHAnsi" w:hAnsiTheme="minorHAnsi" w:cstheme="minorHAnsi"/>
          <w:i w:val="0"/>
          <w:sz w:val="28"/>
          <w:szCs w:val="28"/>
        </w:rPr>
        <w:t>, а также на сайте некоммерческой организации (при наличии сайта) ежегодно, не позднее 15 апреля года, следующего за отчетным.</w:t>
      </w:r>
    </w:p>
    <w:p w14:paraId="57EF23F4" w14:textId="77777777" w:rsidR="00746394" w:rsidRPr="009932DF" w:rsidRDefault="00746394" w:rsidP="009932DF">
      <w:pPr>
        <w:pStyle w:val="aff2"/>
        <w:spacing w:line="276" w:lineRule="auto"/>
        <w:ind w:right="0" w:firstLine="709"/>
        <w:rPr>
          <w:rFonts w:asciiTheme="minorHAnsi" w:hAnsiTheme="minorHAnsi" w:cstheme="minorHAnsi"/>
          <w:i w:val="0"/>
          <w:sz w:val="28"/>
          <w:szCs w:val="28"/>
        </w:rPr>
      </w:pPr>
    </w:p>
    <w:p w14:paraId="0C432B60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b/>
          <w:szCs w:val="28"/>
          <w:u w:val="single"/>
        </w:rPr>
      </w:pPr>
      <w:r w:rsidRPr="009932DF">
        <w:rPr>
          <w:rFonts w:asciiTheme="minorHAnsi" w:hAnsiTheme="minorHAnsi" w:cstheme="minorHAnsi"/>
          <w:b/>
          <w:szCs w:val="28"/>
          <w:u w:val="single"/>
        </w:rPr>
        <w:lastRenderedPageBreak/>
        <w:t>* Фонды</w:t>
      </w:r>
    </w:p>
    <w:p w14:paraId="07E3AC4A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>Наряду с общественными организациями согласно п. 2 ст. 123.18 Гражданского кодекса фонды также обязаны ежегодно опубликовывать отчеты об использовании своего имущества (в свободной форме) или обеспечивать доступность ознакомления с указанным отчетом (это могут быть публикации в газете, на официальном интернет-сайте Организации, размещены на стенде Организации).</w:t>
      </w:r>
    </w:p>
    <w:p w14:paraId="44553F04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>Также в соответствии с п. 3 ст. 5 Федерального закона от 30.12.2008 № 307-ФЗ «Об аудиторской деятельности» фондом проводится обязательный аудит в случае, если поступление имущества, в том числе денежных средств, за год, непосредственно предшествовавший отчетному году, превышает 3 миллиона рублей.</w:t>
      </w:r>
    </w:p>
    <w:p w14:paraId="155F55C5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Согласно </w:t>
      </w:r>
      <w:proofErr w:type="spellStart"/>
      <w:r w:rsidRPr="009932DF">
        <w:rPr>
          <w:rFonts w:asciiTheme="minorHAnsi" w:hAnsiTheme="minorHAnsi" w:cstheme="minorHAnsi"/>
          <w:szCs w:val="28"/>
        </w:rPr>
        <w:t>пп</w:t>
      </w:r>
      <w:proofErr w:type="spellEnd"/>
      <w:r w:rsidRPr="009932DF">
        <w:rPr>
          <w:rFonts w:asciiTheme="minorHAnsi" w:hAnsiTheme="minorHAnsi" w:cstheme="minorHAnsi"/>
          <w:szCs w:val="28"/>
        </w:rPr>
        <w:t xml:space="preserve">. «г» п. 2 ст. 13 Федерального закона от 21.11.1996 № 129-ФЗ               </w:t>
      </w:r>
      <w:proofErr w:type="gramStart"/>
      <w:r w:rsidRPr="009932DF">
        <w:rPr>
          <w:rFonts w:asciiTheme="minorHAnsi" w:hAnsiTheme="minorHAnsi" w:cstheme="minorHAnsi"/>
          <w:szCs w:val="28"/>
        </w:rPr>
        <w:t xml:space="preserve">   «</w:t>
      </w:r>
      <w:proofErr w:type="gramEnd"/>
      <w:r w:rsidRPr="009932DF">
        <w:rPr>
          <w:rFonts w:asciiTheme="minorHAnsi" w:hAnsiTheme="minorHAnsi" w:cstheme="minorHAnsi"/>
          <w:szCs w:val="28"/>
        </w:rPr>
        <w:t>О бухгалтерском учете» в состав бухгалтерской отчётности входит аудиторское заключение, подтверждающее достоверность бухгалтерской отчетности организации, если она в соответствии с федеральными законами подлежит обязательному аудиту.</w:t>
      </w:r>
    </w:p>
    <w:p w14:paraId="056A2DD4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В соответствии с п. 2 ст. 15 Федерального закона от 21.11.1996 № 129-ФЗ              </w:t>
      </w:r>
      <w:proofErr w:type="gramStart"/>
      <w:r w:rsidRPr="009932DF">
        <w:rPr>
          <w:rFonts w:asciiTheme="minorHAnsi" w:hAnsiTheme="minorHAnsi" w:cstheme="minorHAnsi"/>
          <w:szCs w:val="28"/>
        </w:rPr>
        <w:t xml:space="preserve">   «</w:t>
      </w:r>
      <w:proofErr w:type="gramEnd"/>
      <w:r w:rsidRPr="009932DF">
        <w:rPr>
          <w:rFonts w:asciiTheme="minorHAnsi" w:hAnsiTheme="minorHAnsi" w:cstheme="minorHAnsi"/>
          <w:szCs w:val="28"/>
        </w:rPr>
        <w:t>О бухгалтерском учете» организации обязаны представлять квартальную бухгалтерскую отчетность в течение 30 дней по окончании квартала, а годовую - в течение 90 дней по окончании года, если иное не предусмотрено законодательством Российской Федерации.</w:t>
      </w:r>
    </w:p>
    <w:p w14:paraId="556CC786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Таким образом, для фондов законодательством установлена обязанность по проведению ежегодной аудиторской проверки, а также установлен </w:t>
      </w:r>
      <w:proofErr w:type="gramStart"/>
      <w:r w:rsidRPr="009932DF">
        <w:rPr>
          <w:rFonts w:asciiTheme="minorHAnsi" w:hAnsiTheme="minorHAnsi" w:cstheme="minorHAnsi"/>
          <w:szCs w:val="28"/>
        </w:rPr>
        <w:t>срок</w:t>
      </w:r>
      <w:proofErr w:type="gramEnd"/>
      <w:r w:rsidRPr="009932DF">
        <w:rPr>
          <w:rFonts w:asciiTheme="minorHAnsi" w:hAnsiTheme="minorHAnsi" w:cstheme="minorHAnsi"/>
          <w:szCs w:val="28"/>
        </w:rPr>
        <w:t xml:space="preserve"> в течении которого она должна быть проведена, а именно до истечения 90 дней по окончании года.</w:t>
      </w:r>
    </w:p>
    <w:p w14:paraId="492F51A5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Исполнение фондом данных обязанностей может быть установлено только в ходе проверок. Предоставление в Главное управление в составе ежегодной отчетности отчета об использовании своего имущества, а также аудиторского заключения не требуется. </w:t>
      </w:r>
    </w:p>
    <w:p w14:paraId="375C0B59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>Территориальные общественные самоуправления относятся к организационно-правовой форме – общественные организации, соответственно на них распространяются положения, применяемые к общественным организациям с учетом особенностей, предусмотренных ФЗ № 131 от 06.10.2003 «Об общих принципах организации местного самоуправления в Российской Федерации».</w:t>
      </w:r>
    </w:p>
    <w:p w14:paraId="612C1817" w14:textId="77777777" w:rsidR="00746394" w:rsidRPr="009932DF" w:rsidRDefault="00746394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</w:p>
    <w:p w14:paraId="73A5247C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>Кроме того, статьей 50 Гражданского кодекса Российской Федерации самостоятельной организационно-правовой формы «Общественный фонд» в настоящее время не предусмотрено.</w:t>
      </w:r>
    </w:p>
    <w:p w14:paraId="2175AC19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lastRenderedPageBreak/>
        <w:t>Согласно ч. 8 ст. 3 Закона № 99 со дня вступления в силу данного Федерального закона к созданным до дня вступления в силу общественным фондам применяются нормы главы 4 Гражданского кодекса о фондах, а именно статьи 123.17-123.20.</w:t>
      </w:r>
    </w:p>
    <w:p w14:paraId="3A580915" w14:textId="77777777" w:rsidR="00746394" w:rsidRPr="009932DF" w:rsidRDefault="00746394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</w:p>
    <w:p w14:paraId="5E6147D7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eastAsia="Calibri" w:hAnsiTheme="minorHAnsi" w:cstheme="minorHAnsi"/>
          <w:szCs w:val="28"/>
        </w:rPr>
      </w:pPr>
      <w:r w:rsidRPr="009932DF">
        <w:rPr>
          <w:rFonts w:asciiTheme="minorHAnsi" w:hAnsiTheme="minorHAnsi" w:cstheme="minorHAnsi"/>
          <w:b/>
          <w:szCs w:val="28"/>
        </w:rPr>
        <w:t>Некоммерческой организацией в виде казачьих обществ</w:t>
      </w:r>
      <w:r w:rsidRPr="009932DF">
        <w:rPr>
          <w:rFonts w:asciiTheme="minorHAnsi" w:hAnsiTheme="minorHAnsi" w:cstheme="minorHAnsi"/>
          <w:szCs w:val="28"/>
        </w:rPr>
        <w:t xml:space="preserve"> представляют отчёты по форме ОН 0001,0002, либо заявления, если находятся в реестре казачьих обществ еще сообщение сведений об общей численности членов казачьего общества, о фиксированной численности его членов, в установленном порядке принявших на себя обязательства по несению государственной или иной службы (далее – Отчет ГРКО 03) в соответствии с ч. 8 ст. 6 </w:t>
      </w:r>
      <w:r w:rsidRPr="009932DF">
        <w:rPr>
          <w:rFonts w:asciiTheme="minorHAnsi" w:eastAsia="Calibri" w:hAnsiTheme="minorHAnsi" w:cstheme="minorHAnsi"/>
          <w:szCs w:val="28"/>
        </w:rPr>
        <w:t>Федерального закона от 05.12.2005 № 154-ФЗ «О государственной службе российского казачества».</w:t>
      </w:r>
    </w:p>
    <w:p w14:paraId="550DDB72" w14:textId="77777777" w:rsidR="00746394" w:rsidRPr="009932DF" w:rsidRDefault="00746394" w:rsidP="009932DF">
      <w:pPr>
        <w:spacing w:line="276" w:lineRule="auto"/>
        <w:ind w:right="-1" w:firstLine="709"/>
        <w:jc w:val="both"/>
        <w:rPr>
          <w:rFonts w:asciiTheme="minorHAnsi" w:hAnsiTheme="minorHAnsi" w:cstheme="minorHAnsi"/>
          <w:b/>
          <w:bCs/>
          <w:szCs w:val="28"/>
        </w:rPr>
      </w:pPr>
    </w:p>
    <w:p w14:paraId="0FA8842D" w14:textId="77777777" w:rsidR="00746394" w:rsidRPr="009932DF" w:rsidRDefault="00746394" w:rsidP="009932DF">
      <w:pPr>
        <w:spacing w:line="276" w:lineRule="auto"/>
        <w:ind w:right="-1" w:firstLine="709"/>
        <w:jc w:val="both"/>
        <w:rPr>
          <w:rFonts w:asciiTheme="minorHAnsi" w:hAnsiTheme="minorHAnsi" w:cstheme="minorHAnsi"/>
          <w:b/>
          <w:bCs/>
          <w:szCs w:val="28"/>
        </w:rPr>
      </w:pPr>
    </w:p>
    <w:p w14:paraId="4EE36B11" w14:textId="77777777" w:rsidR="00746394" w:rsidRPr="009932DF" w:rsidRDefault="00000000" w:rsidP="009932DF">
      <w:pPr>
        <w:tabs>
          <w:tab w:val="left" w:pos="2258"/>
        </w:tabs>
        <w:spacing w:line="276" w:lineRule="auto"/>
        <w:ind w:right="-1" w:firstLine="709"/>
        <w:jc w:val="both"/>
        <w:rPr>
          <w:rFonts w:asciiTheme="minorHAnsi" w:hAnsiTheme="minorHAnsi" w:cstheme="minorHAnsi"/>
          <w:b/>
          <w:bCs/>
          <w:szCs w:val="28"/>
        </w:rPr>
      </w:pPr>
      <w:r w:rsidRPr="009932DF">
        <w:rPr>
          <w:rFonts w:asciiTheme="minorHAnsi" w:hAnsiTheme="minorHAnsi" w:cstheme="minorHAnsi"/>
          <w:b/>
          <w:szCs w:val="28"/>
        </w:rPr>
        <w:t>Обращаем внимание, что с 01.01.2025 вновь появилась возможность направлять отчетность посредством Личных кабинетов НКО на Портале НКО Минюста России.</w:t>
      </w:r>
      <w:r w:rsidRPr="009932DF">
        <w:rPr>
          <w:rFonts w:asciiTheme="minorHAnsi" w:hAnsiTheme="minorHAnsi" w:cstheme="minorHAnsi"/>
          <w:b/>
          <w:szCs w:val="28"/>
        </w:rPr>
        <w:tab/>
      </w:r>
    </w:p>
    <w:p w14:paraId="058F5846" w14:textId="4DDC96E3" w:rsidR="00746394" w:rsidRPr="009932DF" w:rsidRDefault="00000000" w:rsidP="009932DF">
      <w:pPr>
        <w:tabs>
          <w:tab w:val="left" w:pos="2258"/>
        </w:tabs>
        <w:spacing w:line="276" w:lineRule="auto"/>
        <w:ind w:right="-1" w:firstLine="709"/>
        <w:jc w:val="both"/>
        <w:rPr>
          <w:rFonts w:asciiTheme="minorHAnsi" w:hAnsiTheme="minorHAnsi" w:cstheme="minorHAnsi"/>
          <w:b/>
          <w:bCs/>
          <w:szCs w:val="28"/>
        </w:rPr>
      </w:pPr>
      <w:r w:rsidRPr="009932DF">
        <w:rPr>
          <w:rFonts w:asciiTheme="minorHAnsi" w:hAnsiTheme="minorHAnsi" w:cstheme="minorHAnsi"/>
          <w:b/>
          <w:szCs w:val="28"/>
        </w:rPr>
        <w:t xml:space="preserve">Кроме того, возобновилась обязанность размещения предоставленной в Главное управление Минюста России отчетности в сети </w:t>
      </w:r>
      <w:r w:rsidR="009932DF" w:rsidRPr="009932DF">
        <w:rPr>
          <w:rFonts w:asciiTheme="minorHAnsi" w:hAnsiTheme="minorHAnsi" w:cstheme="minorHAnsi"/>
          <w:b/>
          <w:szCs w:val="28"/>
        </w:rPr>
        <w:t>Интернет</w:t>
      </w:r>
      <w:r w:rsidRPr="009932DF">
        <w:rPr>
          <w:rFonts w:asciiTheme="minorHAnsi" w:hAnsiTheme="minorHAnsi" w:cstheme="minorHAnsi"/>
          <w:b/>
          <w:szCs w:val="28"/>
        </w:rPr>
        <w:t xml:space="preserve"> </w:t>
      </w:r>
      <w:r w:rsidRPr="009932DF">
        <w:rPr>
          <w:rFonts w:asciiTheme="minorHAnsi" w:hAnsiTheme="minorHAnsi" w:cstheme="minorHAnsi"/>
          <w:szCs w:val="28"/>
        </w:rPr>
        <w:t>(п. 3.2 ст. 32 Федерального закона от 12.01.1996 № 7-ФЗ «О некоммерческих организациях»).</w:t>
      </w:r>
    </w:p>
    <w:p w14:paraId="673A3AE3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 xml:space="preserve">Обращаем внимание, что размещение отчетов о деятельности или сообщения о продолжении деятельности некоммерческих организаций на информационных ресурсах Минюста России в сети Интернет через Личный кабинет НКО приравнивается к исполнению обязанностей некоммерческих организаций, предусмотренных  </w:t>
      </w:r>
      <w:proofErr w:type="spellStart"/>
      <w:r w:rsidRPr="009932DF">
        <w:rPr>
          <w:rFonts w:asciiTheme="minorHAnsi" w:hAnsiTheme="minorHAnsi" w:cstheme="minorHAnsi"/>
          <w:szCs w:val="28"/>
        </w:rPr>
        <w:t>п.п</w:t>
      </w:r>
      <w:proofErr w:type="spellEnd"/>
      <w:r w:rsidRPr="009932DF">
        <w:rPr>
          <w:rFonts w:asciiTheme="minorHAnsi" w:hAnsiTheme="minorHAnsi" w:cstheme="minorHAnsi"/>
          <w:szCs w:val="28"/>
        </w:rPr>
        <w:t xml:space="preserve">. 3, 3.1, 3.2 ст. 32 Федерального закона от 12.01.1996 № 7-ФЗ «О некоммерческих организациях». </w:t>
      </w:r>
    </w:p>
    <w:p w14:paraId="3FF1FEEA" w14:textId="77777777" w:rsidR="00746394" w:rsidRPr="009932DF" w:rsidRDefault="00000000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9932DF">
        <w:rPr>
          <w:rFonts w:asciiTheme="minorHAnsi" w:hAnsiTheme="minorHAnsi" w:cstheme="minorHAnsi"/>
          <w:szCs w:val="28"/>
        </w:rPr>
        <w:t>Таким образом, разместив указанную информацию на Портале НКО Минюста России в сети Интернет, дополнительного предоставления отчета не требуется.</w:t>
      </w:r>
    </w:p>
    <w:p w14:paraId="41CD38CA" w14:textId="77777777" w:rsidR="00746394" w:rsidRPr="009932DF" w:rsidRDefault="00746394" w:rsidP="009932DF">
      <w:pPr>
        <w:spacing w:line="276" w:lineRule="auto"/>
        <w:ind w:firstLine="709"/>
        <w:jc w:val="both"/>
        <w:rPr>
          <w:rFonts w:asciiTheme="minorHAnsi" w:hAnsiTheme="minorHAnsi" w:cstheme="minorHAnsi"/>
          <w:szCs w:val="28"/>
        </w:rPr>
      </w:pPr>
    </w:p>
    <w:sectPr w:rsidR="00746394" w:rsidRPr="009932DF">
      <w:pgSz w:w="11906" w:h="16838"/>
      <w:pgMar w:top="851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F0859" w14:textId="77777777" w:rsidR="009B46D7" w:rsidRDefault="009B46D7">
      <w:r>
        <w:separator/>
      </w:r>
    </w:p>
  </w:endnote>
  <w:endnote w:type="continuationSeparator" w:id="0">
    <w:p w14:paraId="41732F47" w14:textId="77777777" w:rsidR="009B46D7" w:rsidRDefault="009B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D621F" w14:textId="77777777" w:rsidR="009B46D7" w:rsidRDefault="009B46D7">
      <w:r>
        <w:separator/>
      </w:r>
    </w:p>
  </w:footnote>
  <w:footnote w:type="continuationSeparator" w:id="0">
    <w:p w14:paraId="5D9F8DFC" w14:textId="77777777" w:rsidR="009B46D7" w:rsidRDefault="009B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540"/>
    <w:multiLevelType w:val="multilevel"/>
    <w:tmpl w:val="1F44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3049"/>
        </w:tabs>
        <w:ind w:left="3049" w:hanging="1429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42FF4"/>
    <w:multiLevelType w:val="multilevel"/>
    <w:tmpl w:val="BD1A1308"/>
    <w:lvl w:ilvl="0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60B6682"/>
    <w:multiLevelType w:val="multilevel"/>
    <w:tmpl w:val="9D4CFEE6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9C72111"/>
    <w:multiLevelType w:val="multilevel"/>
    <w:tmpl w:val="6F6E4AB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A911DD"/>
    <w:multiLevelType w:val="multilevel"/>
    <w:tmpl w:val="0056635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FB6907"/>
    <w:multiLevelType w:val="multilevel"/>
    <w:tmpl w:val="168415A6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3049"/>
        </w:tabs>
        <w:ind w:left="3049" w:hanging="1429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B017AA7"/>
    <w:multiLevelType w:val="multilevel"/>
    <w:tmpl w:val="65D8856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0B4475"/>
    <w:multiLevelType w:val="multilevel"/>
    <w:tmpl w:val="224AF30E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A051F84"/>
    <w:multiLevelType w:val="multilevel"/>
    <w:tmpl w:val="8D627B8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4048F5"/>
    <w:multiLevelType w:val="multilevel"/>
    <w:tmpl w:val="6BCCF042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1429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490"/>
        </w:tabs>
        <w:ind w:left="2490" w:hanging="51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440133">
    <w:abstractNumId w:val="2"/>
  </w:num>
  <w:num w:numId="2" w16cid:durableId="1741556565">
    <w:abstractNumId w:val="7"/>
  </w:num>
  <w:num w:numId="3" w16cid:durableId="400444588">
    <w:abstractNumId w:val="5"/>
  </w:num>
  <w:num w:numId="4" w16cid:durableId="670333167">
    <w:abstractNumId w:val="0"/>
  </w:num>
  <w:num w:numId="5" w16cid:durableId="1934195868">
    <w:abstractNumId w:val="9"/>
  </w:num>
  <w:num w:numId="6" w16cid:durableId="560558872">
    <w:abstractNumId w:val="4"/>
  </w:num>
  <w:num w:numId="7" w16cid:durableId="1052190104">
    <w:abstractNumId w:val="3"/>
  </w:num>
  <w:num w:numId="8" w16cid:durableId="1745103842">
    <w:abstractNumId w:val="8"/>
  </w:num>
  <w:num w:numId="9" w16cid:durableId="1702439446">
    <w:abstractNumId w:val="1"/>
  </w:num>
  <w:num w:numId="10" w16cid:durableId="134374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94"/>
    <w:rsid w:val="00372E54"/>
    <w:rsid w:val="00546FF2"/>
    <w:rsid w:val="00746394"/>
    <w:rsid w:val="009932DF"/>
    <w:rsid w:val="009B46D7"/>
    <w:rsid w:val="00B11EE1"/>
    <w:rsid w:val="00C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71B9"/>
  <w15:docId w15:val="{34798B04-B02B-44AB-A7C4-82B4C53F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="Times New Roman" w:hAnsi="PT Astra Serif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 Indent"/>
    <w:basedOn w:val="a"/>
    <w:link w:val="aff3"/>
    <w:pPr>
      <w:ind w:right="72" w:firstLine="252"/>
      <w:jc w:val="both"/>
    </w:pPr>
    <w:rPr>
      <w:i/>
      <w:iCs/>
      <w:sz w:val="20"/>
      <w:szCs w:val="16"/>
    </w:rPr>
  </w:style>
  <w:style w:type="paragraph" w:styleId="33">
    <w:name w:val="Body Text Indent 3"/>
    <w:basedOn w:val="a"/>
    <w:link w:val="34"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  <w:lang w:val="ru-RU" w:eastAsia="ru-RU" w:bidi="ar-SA"/>
    </w:rPr>
  </w:style>
  <w:style w:type="character" w:customStyle="1" w:styleId="53">
    <w:name w:val="Знак Знак5"/>
    <w:rPr>
      <w:sz w:val="16"/>
      <w:szCs w:val="16"/>
      <w:lang w:val="ru-RU" w:eastAsia="ru-RU" w:bidi="ar-SA"/>
    </w:rPr>
  </w:style>
  <w:style w:type="character" w:customStyle="1" w:styleId="aff3">
    <w:name w:val="Основной текст с отступом Знак"/>
    <w:link w:val="aff2"/>
    <w:rPr>
      <w:i/>
      <w:iCs/>
      <w:szCs w:val="16"/>
    </w:rPr>
  </w:style>
  <w:style w:type="paragraph" w:styleId="aff4">
    <w:name w:val="Balloon Text"/>
    <w:basedOn w:val="a"/>
    <w:link w:val="aff5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ago@minjust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korchemkina_em</dc:creator>
  <cp:lastModifiedBy>Свердловская область РСМ</cp:lastModifiedBy>
  <cp:revision>2</cp:revision>
  <dcterms:created xsi:type="dcterms:W3CDTF">2025-03-30T09:22:00Z</dcterms:created>
  <dcterms:modified xsi:type="dcterms:W3CDTF">2025-03-30T09:22:00Z</dcterms:modified>
  <cp:version>917504</cp:version>
</cp:coreProperties>
</file>